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48" w:rsidRDefault="009C5A48" w:rsidP="009C5A48">
      <w:pPr>
        <w:widowControl/>
        <w:rPr>
          <w:rFonts w:ascii="Times New Roman" w:hAnsi="Times New Roman"/>
          <w:color w:val="000000"/>
        </w:rPr>
      </w:pPr>
      <w:r>
        <w:rPr>
          <w:rFonts w:ascii="宋体" w:hAnsi="宋体" w:hint="eastAsia"/>
          <w:color w:val="000000"/>
        </w:rPr>
        <w:t>附件：协会理事聘任标准</w:t>
      </w:r>
    </w:p>
    <w:p w:rsidR="009C5A48" w:rsidRDefault="009C5A48" w:rsidP="009C5A48">
      <w:pPr>
        <w:widowControl/>
        <w:rPr>
          <w:rFonts w:ascii="Times New Roman" w:hAnsi="Times New Roman"/>
          <w:b/>
          <w:bCs/>
          <w:color w:val="FF0000"/>
        </w:rPr>
      </w:pPr>
      <w:r>
        <w:rPr>
          <w:rFonts w:ascii="Times New Roman" w:hAnsi="Times New Roman"/>
          <w:b/>
          <w:bCs/>
          <w:color w:val="FF0000"/>
        </w:rPr>
        <w:t xml:space="preserve"> </w:t>
      </w:r>
    </w:p>
    <w:p w:rsidR="009C5A48" w:rsidRDefault="009C5A48" w:rsidP="009C5A48">
      <w:pPr>
        <w:widowControl/>
        <w:jc w:val="center"/>
        <w:rPr>
          <w:rFonts w:ascii="Times New Roman" w:hAnsi="Times New Roman"/>
        </w:rPr>
      </w:pPr>
      <w:r>
        <w:rPr>
          <w:rFonts w:ascii="宋体" w:hAnsi="宋体"/>
        </w:rPr>
        <w:t>中国新技术协会理事聘任标准</w:t>
      </w:r>
    </w:p>
    <w:p w:rsidR="009C5A48" w:rsidRDefault="009C5A48" w:rsidP="009C5A48">
      <w:pPr>
        <w:widowControl/>
        <w:jc w:val="center"/>
        <w:rPr>
          <w:rFonts w:ascii="Times New Roman" w:hAnsi="Times New Roman"/>
        </w:rPr>
      </w:pPr>
      <w:r>
        <w:rPr>
          <w:rFonts w:ascii="Times New Roman" w:hAnsi="Times New Roman"/>
        </w:rPr>
        <w:t>201</w:t>
      </w:r>
      <w:r>
        <w:rPr>
          <w:rFonts w:ascii="Times New Roman" w:hAnsi="Times New Roman" w:hint="eastAsia"/>
        </w:rPr>
        <w:t>3</w:t>
      </w:r>
      <w:r>
        <w:rPr>
          <w:rFonts w:ascii="宋体" w:hAnsi="宋体"/>
        </w:rPr>
        <w:t>年</w:t>
      </w:r>
      <w:r>
        <w:rPr>
          <w:rFonts w:ascii="Times New Roman" w:hAnsi="Times New Roman"/>
        </w:rPr>
        <w:t>6</w:t>
      </w:r>
      <w:r>
        <w:rPr>
          <w:rFonts w:ascii="宋体" w:hAnsi="宋体"/>
        </w:rPr>
        <w:t>月修订版</w:t>
      </w:r>
    </w:p>
    <w:p w:rsidR="009C5A48" w:rsidRDefault="009C5A48" w:rsidP="009C5A48">
      <w:pPr>
        <w:widowControl/>
        <w:jc w:val="left"/>
        <w:rPr>
          <w:rFonts w:ascii="Times New Roman" w:hAnsi="Times New Roman"/>
        </w:rPr>
      </w:pPr>
      <w:r>
        <w:rPr>
          <w:rFonts w:ascii="Times New Roman" w:hAnsi="Times New Roman"/>
        </w:rPr>
        <w:t xml:space="preserve"> </w:t>
      </w:r>
    </w:p>
    <w:p w:rsidR="009C5A48" w:rsidRDefault="009C5A48" w:rsidP="009C5A48">
      <w:pPr>
        <w:widowControl/>
        <w:ind w:firstLineChars="200" w:firstLine="420"/>
        <w:rPr>
          <w:rFonts w:ascii="Times New Roman" w:hAnsi="Times New Roman"/>
        </w:rPr>
      </w:pPr>
      <w:r>
        <w:rPr>
          <w:rFonts w:ascii="宋体" w:hAnsi="宋体"/>
        </w:rPr>
        <w:t>中国新技术协会是由中国科学技术工作者组成的非营利性学术交流协会，由全国学会、协会、研究会组成，自成立以来，协会始终致力于主持国内、国际间高新科技的交流与融合工作，发挥行业高精人才的专业优势，促进科学技术的普及和推广，推动中国科学技术与经济的发展。根据《中国新技术协会工作条例》的规定，对中国新技术协会理事的评选实行如下聘任标准：</w:t>
      </w:r>
    </w:p>
    <w:p w:rsidR="009C5A48" w:rsidRDefault="009C5A48" w:rsidP="009C5A48">
      <w:pPr>
        <w:widowControl/>
        <w:rPr>
          <w:rFonts w:ascii="Times New Roman" w:hAnsi="Times New Roman"/>
        </w:rPr>
      </w:pPr>
      <w:r>
        <w:rPr>
          <w:rFonts w:ascii="Times New Roman" w:hAnsi="Times New Roman"/>
        </w:rPr>
        <w:t xml:space="preserve"> </w:t>
      </w:r>
    </w:p>
    <w:p w:rsidR="009C5A48" w:rsidRDefault="009C5A48" w:rsidP="009C5A48">
      <w:pPr>
        <w:widowControl/>
        <w:rPr>
          <w:rFonts w:ascii="Times New Roman" w:hAnsi="Times New Roman"/>
        </w:rPr>
      </w:pPr>
      <w:r>
        <w:rPr>
          <w:rFonts w:ascii="宋体" w:hAnsi="宋体"/>
        </w:rPr>
        <w:t>聘任标准：</w:t>
      </w:r>
    </w:p>
    <w:p w:rsidR="009C5A48" w:rsidRDefault="009C5A48" w:rsidP="009C5A48">
      <w:pPr>
        <w:widowControl/>
        <w:rPr>
          <w:rFonts w:ascii="Times New Roman" w:hAnsi="Times New Roman"/>
        </w:rPr>
      </w:pPr>
      <w:r>
        <w:rPr>
          <w:rFonts w:ascii="Times New Roman" w:hAnsi="Times New Roman"/>
        </w:rPr>
        <w:t>1</w:t>
      </w:r>
      <w:r>
        <w:rPr>
          <w:rFonts w:ascii="宋体" w:hAnsi="宋体"/>
        </w:rPr>
        <w:t>、承认并遵守本协会章程；</w:t>
      </w:r>
    </w:p>
    <w:p w:rsidR="009C5A48" w:rsidRDefault="009C5A48" w:rsidP="009C5A48">
      <w:pPr>
        <w:widowControl/>
        <w:rPr>
          <w:rFonts w:ascii="Times New Roman" w:hAnsi="Times New Roman"/>
        </w:rPr>
      </w:pPr>
      <w:r>
        <w:rPr>
          <w:rFonts w:ascii="Times New Roman" w:hAnsi="Times New Roman"/>
        </w:rPr>
        <w:t>2</w:t>
      </w:r>
      <w:r>
        <w:rPr>
          <w:rFonts w:ascii="宋体" w:hAnsi="宋体"/>
        </w:rPr>
        <w:t>、做出过卓越</w:t>
      </w:r>
      <w:r>
        <w:rPr>
          <w:rFonts w:ascii="宋体" w:hAnsi="宋体" w:hint="eastAsia"/>
        </w:rPr>
        <w:t>技术</w:t>
      </w:r>
      <w:r>
        <w:rPr>
          <w:rFonts w:ascii="宋体" w:hAnsi="宋体"/>
        </w:rPr>
        <w:t>贡献或取得重大技术突破；</w:t>
      </w:r>
    </w:p>
    <w:p w:rsidR="009C5A48" w:rsidRDefault="009C5A48" w:rsidP="009C5A48">
      <w:pPr>
        <w:widowControl/>
        <w:rPr>
          <w:rFonts w:ascii="Times New Roman" w:hAnsi="Times New Roman"/>
        </w:rPr>
      </w:pPr>
      <w:r>
        <w:rPr>
          <w:rFonts w:ascii="Times New Roman" w:hAnsi="Times New Roman"/>
        </w:rPr>
        <w:t>3</w:t>
      </w:r>
      <w:r>
        <w:rPr>
          <w:rFonts w:ascii="宋体" w:hAnsi="宋体"/>
        </w:rPr>
        <w:t>、具备相应的专业知识、经验和能力；</w:t>
      </w:r>
    </w:p>
    <w:p w:rsidR="009C5A48" w:rsidRDefault="009C5A48" w:rsidP="009C5A48">
      <w:pPr>
        <w:widowControl/>
        <w:rPr>
          <w:rFonts w:ascii="Times New Roman" w:hAnsi="Times New Roman"/>
        </w:rPr>
      </w:pPr>
      <w:r>
        <w:rPr>
          <w:rFonts w:ascii="Times New Roman" w:hAnsi="Times New Roman"/>
        </w:rPr>
        <w:t>4</w:t>
      </w:r>
      <w:r>
        <w:rPr>
          <w:rFonts w:ascii="宋体" w:hAnsi="宋体"/>
        </w:rPr>
        <w:t>、能主动承担社会责任，积极参加各种公益慈善活动；</w:t>
      </w:r>
    </w:p>
    <w:p w:rsidR="009C5A48" w:rsidRDefault="009C5A48" w:rsidP="009C5A48">
      <w:pPr>
        <w:widowControl/>
        <w:rPr>
          <w:rFonts w:ascii="Times New Roman" w:hAnsi="Times New Roman"/>
        </w:rPr>
      </w:pPr>
      <w:r>
        <w:rPr>
          <w:rFonts w:ascii="Times New Roman" w:hAnsi="Times New Roman"/>
        </w:rPr>
        <w:t>5</w:t>
      </w:r>
      <w:r>
        <w:rPr>
          <w:rFonts w:ascii="宋体" w:hAnsi="宋体"/>
        </w:rPr>
        <w:t>、获得过全国性荣誉表彰；</w:t>
      </w:r>
    </w:p>
    <w:p w:rsidR="009C5A48" w:rsidRDefault="009C5A48" w:rsidP="009C5A48">
      <w:pPr>
        <w:widowControl/>
        <w:rPr>
          <w:rFonts w:ascii="Times New Roman" w:hAnsi="Times New Roman"/>
        </w:rPr>
      </w:pPr>
      <w:r>
        <w:rPr>
          <w:rFonts w:ascii="Times New Roman" w:hAnsi="Times New Roman"/>
        </w:rPr>
        <w:t>6</w:t>
      </w:r>
      <w:r>
        <w:rPr>
          <w:rFonts w:ascii="宋体" w:hAnsi="宋体"/>
        </w:rPr>
        <w:t>、在企业任重要职位并取得良好业绩；</w:t>
      </w:r>
    </w:p>
    <w:p w:rsidR="009C5A48" w:rsidRDefault="009C5A48" w:rsidP="009C5A48">
      <w:pPr>
        <w:widowControl/>
        <w:rPr>
          <w:rFonts w:ascii="Times New Roman" w:hAnsi="Times New Roman"/>
        </w:rPr>
      </w:pPr>
      <w:r>
        <w:rPr>
          <w:rFonts w:ascii="Times New Roman" w:hAnsi="Times New Roman"/>
        </w:rPr>
        <w:t>7</w:t>
      </w:r>
      <w:r>
        <w:rPr>
          <w:rFonts w:ascii="宋体" w:hAnsi="宋体"/>
        </w:rPr>
        <w:t>、经专家委员会专家审核及经协会理事会评审通过</w:t>
      </w:r>
      <w:r>
        <w:rPr>
          <w:rFonts w:ascii="宋体" w:hAnsi="宋体" w:hint="eastAsia"/>
        </w:rPr>
        <w:t>；</w:t>
      </w:r>
    </w:p>
    <w:p w:rsidR="009C5A48" w:rsidRDefault="009C5A48" w:rsidP="009C5A48">
      <w:pPr>
        <w:jc w:val="left"/>
        <w:rPr>
          <w:rFonts w:ascii="Times New Roman" w:hAnsi="Times New Roman"/>
        </w:rPr>
      </w:pPr>
      <w:r>
        <w:rPr>
          <w:rFonts w:ascii="Times New Roman" w:hAnsi="Times New Roman" w:hint="eastAsia"/>
        </w:rPr>
        <w:t>8</w:t>
      </w:r>
      <w:r>
        <w:rPr>
          <w:rFonts w:ascii="宋体" w:hAnsi="宋体" w:hint="eastAsia"/>
        </w:rPr>
        <w:t>、</w:t>
      </w:r>
      <w:r>
        <w:rPr>
          <w:rFonts w:ascii="宋体" w:hAnsi="宋体"/>
        </w:rPr>
        <w:t>热爱协会事业，积极参与协会各项活动</w:t>
      </w:r>
      <w:r>
        <w:rPr>
          <w:rFonts w:ascii="宋体" w:hAnsi="宋体" w:hint="eastAsia"/>
        </w:rPr>
        <w:t>；</w:t>
      </w:r>
    </w:p>
    <w:p w:rsidR="009C5A48" w:rsidRDefault="009C5A48" w:rsidP="009C5A48">
      <w:pPr>
        <w:jc w:val="left"/>
        <w:rPr>
          <w:rFonts w:ascii="Times New Roman" w:hAnsi="Times New Roman"/>
        </w:rPr>
      </w:pPr>
      <w:r>
        <w:rPr>
          <w:rFonts w:ascii="Times New Roman" w:hAnsi="Times New Roman" w:hint="eastAsia"/>
        </w:rPr>
        <w:t>9</w:t>
      </w:r>
      <w:r>
        <w:rPr>
          <w:rFonts w:ascii="宋体" w:hAnsi="宋体" w:hint="eastAsia"/>
        </w:rPr>
        <w:t>、</w:t>
      </w:r>
      <w:r>
        <w:rPr>
          <w:rFonts w:ascii="宋体" w:hAnsi="宋体"/>
        </w:rPr>
        <w:t>拥有国家专利或者原创技术三项以上</w:t>
      </w:r>
      <w:r>
        <w:rPr>
          <w:rFonts w:ascii="宋体" w:hAnsi="宋体" w:hint="eastAsia"/>
        </w:rPr>
        <w:t>。</w:t>
      </w:r>
    </w:p>
    <w:p w:rsidR="009C5A48" w:rsidRDefault="009C5A48" w:rsidP="009C5A48">
      <w:pPr>
        <w:widowControl/>
        <w:jc w:val="right"/>
        <w:rPr>
          <w:rFonts w:ascii="Times New Roman" w:hAnsi="Times New Roman"/>
        </w:rPr>
      </w:pPr>
      <w:r>
        <w:rPr>
          <w:rFonts w:ascii="宋体" w:hAnsi="宋体"/>
        </w:rPr>
        <w:t>中国新技术协会</w:t>
      </w:r>
    </w:p>
    <w:p w:rsidR="009C5A48" w:rsidRDefault="009C5A48" w:rsidP="009C5A48">
      <w:pPr>
        <w:widowControl/>
        <w:jc w:val="right"/>
        <w:rPr>
          <w:rFonts w:ascii="Times New Roman" w:hAnsi="Times New Roman"/>
        </w:rPr>
      </w:pPr>
      <w:r>
        <w:rPr>
          <w:rFonts w:ascii="Times New Roman" w:hAnsi="Times New Roman"/>
        </w:rPr>
        <w:t>201</w:t>
      </w:r>
      <w:r>
        <w:rPr>
          <w:rFonts w:ascii="Times New Roman" w:hAnsi="Times New Roman" w:hint="eastAsia"/>
        </w:rPr>
        <w:t>3</w:t>
      </w:r>
      <w:r>
        <w:rPr>
          <w:rFonts w:ascii="宋体" w:hAnsi="宋体"/>
        </w:rPr>
        <w:t>年</w:t>
      </w:r>
      <w:r>
        <w:rPr>
          <w:rFonts w:ascii="Times New Roman" w:hAnsi="Times New Roman"/>
        </w:rPr>
        <w:t>6</w:t>
      </w:r>
      <w:r>
        <w:rPr>
          <w:rFonts w:ascii="宋体" w:hAnsi="宋体"/>
        </w:rPr>
        <w:t>月</w:t>
      </w:r>
      <w:r>
        <w:rPr>
          <w:rFonts w:ascii="Times New Roman" w:hAnsi="Times New Roman"/>
        </w:rPr>
        <w:t>26</w:t>
      </w:r>
      <w:r>
        <w:rPr>
          <w:rFonts w:ascii="宋体" w:hAnsi="宋体"/>
        </w:rPr>
        <w:t>日</w:t>
      </w:r>
    </w:p>
    <w:p w:rsidR="003920BF" w:rsidRDefault="003920BF"/>
    <w:sectPr w:rsidR="003920BF" w:rsidSect="003920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5A48"/>
    <w:rsid w:val="003920BF"/>
    <w:rsid w:val="009C5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A4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36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Company>微软用户</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2018-03-02T05:53:00Z</dcterms:created>
  <dcterms:modified xsi:type="dcterms:W3CDTF">2018-03-02T05:54:00Z</dcterms:modified>
</cp:coreProperties>
</file>